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62EFB" w14:textId="77777777" w:rsidR="00A25502" w:rsidRDefault="00A25502">
      <w:bookmarkStart w:id="0" w:name="_GoBack"/>
      <w:bookmarkEnd w:id="0"/>
    </w:p>
    <w:p w14:paraId="0EA53EDC" w14:textId="77777777" w:rsidR="00A25502" w:rsidRDefault="009E42E6">
      <w:pPr>
        <w:pStyle w:val="Heading1"/>
      </w:pPr>
      <w:r>
        <w:t>EQUIPMENT LOAN AGREEMENT</w:t>
      </w:r>
    </w:p>
    <w:p w14:paraId="74693225" w14:textId="77777777" w:rsidR="00A25502" w:rsidRDefault="00A25502">
      <w:pPr>
        <w:jc w:val="center"/>
        <w:rPr>
          <w:b/>
          <w:sz w:val="24"/>
        </w:rPr>
      </w:pPr>
    </w:p>
    <w:p w14:paraId="02B5A670" w14:textId="77777777" w:rsidR="00A25502" w:rsidRDefault="009E42E6">
      <w:pPr>
        <w:pStyle w:val="BodyText"/>
      </w:pPr>
      <w:r>
        <w:t>THIS AGREEMENT is entered into by and between Union College and     ___________________________________________ (Address) ________________________________________________________________, hereinafter called BORROWER.</w:t>
      </w:r>
    </w:p>
    <w:p w14:paraId="0DBEC6DF" w14:textId="77777777" w:rsidR="00A25502" w:rsidRDefault="00A25502">
      <w:pPr>
        <w:jc w:val="both"/>
        <w:rPr>
          <w:sz w:val="24"/>
        </w:rPr>
      </w:pPr>
    </w:p>
    <w:p w14:paraId="6AE0049F" w14:textId="77777777" w:rsidR="00A25502" w:rsidRDefault="009E42E6">
      <w:pPr>
        <w:jc w:val="both"/>
        <w:rPr>
          <w:sz w:val="24"/>
        </w:rPr>
      </w:pPr>
      <w:r>
        <w:rPr>
          <w:sz w:val="24"/>
        </w:rPr>
        <w:t>WITNESSETH:</w:t>
      </w:r>
    </w:p>
    <w:p w14:paraId="2F1E2DAA" w14:textId="77777777" w:rsidR="00A25502" w:rsidRDefault="00A25502">
      <w:pPr>
        <w:jc w:val="both"/>
        <w:rPr>
          <w:sz w:val="24"/>
        </w:rPr>
      </w:pPr>
    </w:p>
    <w:p w14:paraId="33CAADCC" w14:textId="77777777" w:rsidR="00A25502" w:rsidRDefault="009E42E6">
      <w:pPr>
        <w:jc w:val="both"/>
        <w:rPr>
          <w:sz w:val="24"/>
        </w:rPr>
      </w:pPr>
      <w:r>
        <w:rPr>
          <w:sz w:val="24"/>
        </w:rPr>
        <w:t>WHEREAS, BORROWER desires to use certain equipment listed on the following page(s) to conduct research, educational, and/or activities consistent with Union’s goals and missions; and</w:t>
      </w:r>
    </w:p>
    <w:p w14:paraId="017A3930" w14:textId="77777777" w:rsidR="00A25502" w:rsidRDefault="00A25502">
      <w:pPr>
        <w:jc w:val="both"/>
        <w:rPr>
          <w:sz w:val="24"/>
        </w:rPr>
      </w:pPr>
    </w:p>
    <w:p w14:paraId="48F0A441" w14:textId="77777777" w:rsidR="00A25502" w:rsidRDefault="009E42E6">
      <w:pPr>
        <w:jc w:val="both"/>
        <w:rPr>
          <w:sz w:val="24"/>
        </w:rPr>
      </w:pPr>
      <w:r>
        <w:rPr>
          <w:sz w:val="24"/>
        </w:rPr>
        <w:t xml:space="preserve">WHEREAS, Union will lend the equipment to cooperate in the mutually beneficial project(s) as long as borrower remains an active participant in the “Undergraduate ALFALFA Team” project. Project contract period is 9/1/12-8/31/15.  </w:t>
      </w:r>
    </w:p>
    <w:p w14:paraId="52DA25D5" w14:textId="77777777" w:rsidR="00A25502" w:rsidRDefault="00A25502">
      <w:pPr>
        <w:jc w:val="both"/>
        <w:rPr>
          <w:sz w:val="24"/>
        </w:rPr>
      </w:pPr>
    </w:p>
    <w:p w14:paraId="15EA47FB" w14:textId="77777777" w:rsidR="00A25502" w:rsidRDefault="009E42E6">
      <w:pPr>
        <w:jc w:val="both"/>
        <w:rPr>
          <w:sz w:val="24"/>
        </w:rPr>
      </w:pPr>
      <w:r>
        <w:rPr>
          <w:sz w:val="24"/>
        </w:rPr>
        <w:t>NOW, THEREFORE, both parties agree as follows:</w:t>
      </w:r>
    </w:p>
    <w:p w14:paraId="57D8155D" w14:textId="77777777" w:rsidR="00A25502" w:rsidRDefault="00A25502">
      <w:pPr>
        <w:jc w:val="both"/>
        <w:rPr>
          <w:sz w:val="24"/>
        </w:rPr>
      </w:pPr>
    </w:p>
    <w:p w14:paraId="17B87EEF" w14:textId="77777777" w:rsidR="00A25502" w:rsidRDefault="009E42E6">
      <w:pPr>
        <w:jc w:val="both"/>
        <w:rPr>
          <w:sz w:val="24"/>
        </w:rPr>
      </w:pPr>
      <w:r>
        <w:rPr>
          <w:sz w:val="24"/>
        </w:rPr>
        <w:t>CONDITIONS:</w:t>
      </w:r>
    </w:p>
    <w:p w14:paraId="1BEA4AC1" w14:textId="77777777" w:rsidR="00A25502" w:rsidRDefault="00A25502">
      <w:pPr>
        <w:jc w:val="both"/>
        <w:rPr>
          <w:sz w:val="24"/>
        </w:rPr>
      </w:pPr>
    </w:p>
    <w:p w14:paraId="06427CDF" w14:textId="77777777" w:rsidR="00A25502" w:rsidRDefault="009E42E6">
      <w:pPr>
        <w:numPr>
          <w:ilvl w:val="0"/>
          <w:numId w:val="2"/>
        </w:numPr>
        <w:jc w:val="both"/>
        <w:rPr>
          <w:sz w:val="24"/>
        </w:rPr>
      </w:pPr>
      <w:r>
        <w:rPr>
          <w:sz w:val="24"/>
        </w:rPr>
        <w:t>BORROWER will give equipment left in its custody the same care provided similar property of its own.</w:t>
      </w:r>
    </w:p>
    <w:p w14:paraId="3FBD37AD" w14:textId="77777777" w:rsidR="00A25502" w:rsidRDefault="00A25502">
      <w:pPr>
        <w:jc w:val="both"/>
        <w:rPr>
          <w:sz w:val="24"/>
        </w:rPr>
      </w:pPr>
    </w:p>
    <w:p w14:paraId="590DB852" w14:textId="77777777" w:rsidR="00A25502" w:rsidRDefault="009E42E6">
      <w:pPr>
        <w:numPr>
          <w:ilvl w:val="0"/>
          <w:numId w:val="2"/>
        </w:numPr>
        <w:jc w:val="both"/>
        <w:rPr>
          <w:sz w:val="24"/>
        </w:rPr>
      </w:pPr>
      <w:r>
        <w:rPr>
          <w:sz w:val="24"/>
        </w:rPr>
        <w:t xml:space="preserve">BORROWER shall insure the equipment for all risks until it is returned.  Insurance will </w:t>
      </w:r>
      <w:proofErr w:type="gramStart"/>
      <w:r>
        <w:rPr>
          <w:sz w:val="24"/>
        </w:rPr>
        <w:t>be</w:t>
      </w:r>
      <w:proofErr w:type="gramEnd"/>
      <w:r>
        <w:rPr>
          <w:sz w:val="24"/>
        </w:rPr>
        <w:t xml:space="preserve"> for the replacement amounts listed.</w:t>
      </w:r>
    </w:p>
    <w:p w14:paraId="7E64FEC6" w14:textId="77777777" w:rsidR="00A25502" w:rsidRDefault="00A25502">
      <w:pPr>
        <w:jc w:val="both"/>
        <w:rPr>
          <w:sz w:val="24"/>
        </w:rPr>
      </w:pPr>
    </w:p>
    <w:p w14:paraId="038EDBBC" w14:textId="77777777" w:rsidR="00A25502" w:rsidRDefault="009E42E6">
      <w:pPr>
        <w:numPr>
          <w:ilvl w:val="0"/>
          <w:numId w:val="2"/>
        </w:numPr>
        <w:jc w:val="both"/>
        <w:rPr>
          <w:sz w:val="24"/>
        </w:rPr>
      </w:pPr>
      <w:r>
        <w:rPr>
          <w:sz w:val="24"/>
        </w:rPr>
        <w:t>BORROWER will maintain the uniqueness or stand-alone nature of the equipment and provide periodic inventory reports to Union when requested.</w:t>
      </w:r>
    </w:p>
    <w:p w14:paraId="1A905AB2" w14:textId="77777777" w:rsidR="00A25502" w:rsidRDefault="00A25502">
      <w:pPr>
        <w:jc w:val="both"/>
        <w:rPr>
          <w:sz w:val="24"/>
        </w:rPr>
      </w:pPr>
    </w:p>
    <w:p w14:paraId="2EF41643" w14:textId="77777777" w:rsidR="00A25502" w:rsidRDefault="009E42E6">
      <w:pPr>
        <w:numPr>
          <w:ilvl w:val="0"/>
          <w:numId w:val="2"/>
        </w:numPr>
        <w:jc w:val="both"/>
        <w:rPr>
          <w:sz w:val="24"/>
        </w:rPr>
      </w:pPr>
      <w:r>
        <w:rPr>
          <w:sz w:val="24"/>
        </w:rPr>
        <w:t>Equipment shall remain in the possession of BORROWER for the duration of the “Undergraduate ALFALA Team Project”, but may be withdrawn from such use at any time through written notice by Union.</w:t>
      </w:r>
    </w:p>
    <w:p w14:paraId="6506D9A3" w14:textId="77777777" w:rsidR="00A25502" w:rsidRDefault="00A25502">
      <w:pPr>
        <w:jc w:val="both"/>
        <w:rPr>
          <w:sz w:val="24"/>
        </w:rPr>
      </w:pPr>
    </w:p>
    <w:p w14:paraId="52D81F20" w14:textId="77777777" w:rsidR="00A25502" w:rsidRDefault="009E42E6">
      <w:pPr>
        <w:numPr>
          <w:ilvl w:val="0"/>
          <w:numId w:val="2"/>
        </w:numPr>
        <w:jc w:val="both"/>
        <w:rPr>
          <w:sz w:val="24"/>
        </w:rPr>
      </w:pPr>
      <w:r>
        <w:rPr>
          <w:sz w:val="24"/>
        </w:rPr>
        <w:t>BORROWER shall retain the equipment at the end of the contract period. If BORROWER terminates this agreement earlier, the BORROWER will return the equipment to Union at the BORROWER’s expense for packaging and shipping.</w:t>
      </w:r>
    </w:p>
    <w:p w14:paraId="482EF175" w14:textId="77777777" w:rsidR="00A25502" w:rsidRDefault="00A25502">
      <w:pPr>
        <w:jc w:val="both"/>
      </w:pPr>
    </w:p>
    <w:p w14:paraId="4BF1DF62" w14:textId="77777777" w:rsidR="00A25502" w:rsidRDefault="00A25502">
      <w:pPr>
        <w:jc w:val="both"/>
      </w:pPr>
    </w:p>
    <w:p w14:paraId="19139031" w14:textId="77777777" w:rsidR="00A25502" w:rsidRDefault="00A25502">
      <w:pPr>
        <w:jc w:val="both"/>
      </w:pPr>
    </w:p>
    <w:p w14:paraId="1E8F5642" w14:textId="77777777" w:rsidR="00A25502" w:rsidRDefault="009E42E6">
      <w:pPr>
        <w:jc w:val="both"/>
      </w:pPr>
      <w:r>
        <w:t>______________________________________________________________________</w:t>
      </w:r>
    </w:p>
    <w:tbl>
      <w:tblPr>
        <w:tblW w:w="0" w:type="auto"/>
        <w:tblInd w:w="-77" w:type="dxa"/>
        <w:tblLayout w:type="fixed"/>
        <w:tblLook w:val="0000" w:firstRow="0" w:lastRow="0" w:firstColumn="0" w:lastColumn="0" w:noHBand="0" w:noVBand="0"/>
      </w:tblPr>
      <w:tblGrid>
        <w:gridCol w:w="3870"/>
        <w:gridCol w:w="1530"/>
        <w:gridCol w:w="3870"/>
        <w:gridCol w:w="1360"/>
      </w:tblGrid>
      <w:tr w:rsidR="00A25502" w14:paraId="6A26EAC8" w14:textId="77777777">
        <w:trPr>
          <w:cantSplit/>
        </w:trPr>
        <w:tc>
          <w:tcPr>
            <w:tcW w:w="5400" w:type="dxa"/>
            <w:gridSpan w:val="2"/>
            <w:tcBorders>
              <w:top w:val="single" w:sz="4" w:space="0" w:color="000000"/>
              <w:left w:val="single" w:sz="4" w:space="0" w:color="000000"/>
            </w:tcBorders>
            <w:shd w:val="clear" w:color="auto" w:fill="auto"/>
          </w:tcPr>
          <w:p w14:paraId="7BECED20" w14:textId="77777777" w:rsidR="00A25502" w:rsidRDefault="009E42E6">
            <w:pPr>
              <w:snapToGrid w:val="0"/>
              <w:spacing w:before="60"/>
            </w:pPr>
            <w:r>
              <w:t>By an Authorized Official( Union College):</w:t>
            </w:r>
          </w:p>
          <w:p w14:paraId="4B51EBF2" w14:textId="77777777" w:rsidR="00A25502" w:rsidRDefault="009E42E6">
            <w:pPr>
              <w:spacing w:before="300"/>
              <w:rPr>
                <w:vertAlign w:val="superscript"/>
              </w:rPr>
            </w:pPr>
            <w:r>
              <w:rPr>
                <w:vertAlign w:val="superscript"/>
              </w:rPr>
              <w:t>___________________________________</w:t>
            </w:r>
            <w:r>
              <w:rPr>
                <w:vertAlign w:val="superscript"/>
              </w:rPr>
              <w:tab/>
              <w:t>_______________</w:t>
            </w:r>
          </w:p>
        </w:tc>
        <w:tc>
          <w:tcPr>
            <w:tcW w:w="5230" w:type="dxa"/>
            <w:gridSpan w:val="2"/>
            <w:tcBorders>
              <w:top w:val="single" w:sz="4" w:space="0" w:color="000000"/>
              <w:left w:val="single" w:sz="4" w:space="0" w:color="000000"/>
              <w:right w:val="single" w:sz="4" w:space="0" w:color="000000"/>
            </w:tcBorders>
            <w:shd w:val="clear" w:color="auto" w:fill="auto"/>
          </w:tcPr>
          <w:p w14:paraId="20D57E8E" w14:textId="77777777" w:rsidR="00A25502" w:rsidRDefault="009E42E6">
            <w:pPr>
              <w:snapToGrid w:val="0"/>
              <w:spacing w:before="60"/>
            </w:pPr>
            <w:r>
              <w:t>By an Authorized Official of BORROWER:</w:t>
            </w:r>
          </w:p>
          <w:p w14:paraId="3964C6AF" w14:textId="77777777" w:rsidR="00A25502" w:rsidRDefault="009E42E6">
            <w:pPr>
              <w:spacing w:before="300"/>
              <w:rPr>
                <w:vertAlign w:val="superscript"/>
              </w:rPr>
            </w:pPr>
            <w:r>
              <w:rPr>
                <w:vertAlign w:val="superscript"/>
              </w:rPr>
              <w:t>______________________________________</w:t>
            </w:r>
            <w:r>
              <w:rPr>
                <w:vertAlign w:val="superscript"/>
              </w:rPr>
              <w:tab/>
              <w:t>_______________</w:t>
            </w:r>
          </w:p>
        </w:tc>
      </w:tr>
      <w:tr w:rsidR="00A25502" w14:paraId="2E319849" w14:textId="77777777">
        <w:trPr>
          <w:cantSplit/>
        </w:trPr>
        <w:tc>
          <w:tcPr>
            <w:tcW w:w="3870" w:type="dxa"/>
            <w:tcBorders>
              <w:left w:val="single" w:sz="4" w:space="0" w:color="000000"/>
              <w:bottom w:val="single" w:sz="4" w:space="0" w:color="000000"/>
            </w:tcBorders>
            <w:shd w:val="clear" w:color="auto" w:fill="auto"/>
          </w:tcPr>
          <w:p w14:paraId="7209F83C" w14:textId="77777777" w:rsidR="00A25502" w:rsidRDefault="009E42E6">
            <w:pPr>
              <w:snapToGrid w:val="0"/>
              <w:spacing w:before="60"/>
            </w:pPr>
            <w:r>
              <w:t xml:space="preserve"> </w:t>
            </w:r>
          </w:p>
        </w:tc>
        <w:tc>
          <w:tcPr>
            <w:tcW w:w="1530" w:type="dxa"/>
            <w:tcBorders>
              <w:bottom w:val="single" w:sz="4" w:space="0" w:color="000000"/>
            </w:tcBorders>
            <w:shd w:val="clear" w:color="auto" w:fill="auto"/>
          </w:tcPr>
          <w:p w14:paraId="03850020" w14:textId="77777777" w:rsidR="00A25502" w:rsidRDefault="009E42E6">
            <w:pPr>
              <w:snapToGrid w:val="0"/>
              <w:spacing w:before="60"/>
              <w:rPr>
                <w:vertAlign w:val="superscript"/>
              </w:rPr>
            </w:pPr>
            <w:r>
              <w:rPr>
                <w:vertAlign w:val="superscript"/>
              </w:rPr>
              <w:t>Date</w:t>
            </w:r>
          </w:p>
        </w:tc>
        <w:tc>
          <w:tcPr>
            <w:tcW w:w="3870" w:type="dxa"/>
            <w:tcBorders>
              <w:left w:val="single" w:sz="4" w:space="0" w:color="000000"/>
              <w:bottom w:val="single" w:sz="4" w:space="0" w:color="000000"/>
            </w:tcBorders>
            <w:shd w:val="clear" w:color="auto" w:fill="auto"/>
          </w:tcPr>
          <w:p w14:paraId="20627583" w14:textId="77777777" w:rsidR="00A25502" w:rsidRDefault="00A25502">
            <w:pPr>
              <w:snapToGrid w:val="0"/>
              <w:spacing w:before="60"/>
            </w:pPr>
          </w:p>
        </w:tc>
        <w:tc>
          <w:tcPr>
            <w:tcW w:w="1360" w:type="dxa"/>
            <w:tcBorders>
              <w:bottom w:val="single" w:sz="4" w:space="0" w:color="000000"/>
              <w:right w:val="single" w:sz="4" w:space="0" w:color="000000"/>
            </w:tcBorders>
            <w:shd w:val="clear" w:color="auto" w:fill="auto"/>
          </w:tcPr>
          <w:p w14:paraId="7C42EAAB" w14:textId="77777777" w:rsidR="00A25502" w:rsidRDefault="009E42E6">
            <w:pPr>
              <w:snapToGrid w:val="0"/>
              <w:spacing w:before="60"/>
              <w:rPr>
                <w:vertAlign w:val="superscript"/>
              </w:rPr>
            </w:pPr>
            <w:r>
              <w:rPr>
                <w:vertAlign w:val="superscript"/>
              </w:rPr>
              <w:t>Date</w:t>
            </w:r>
          </w:p>
        </w:tc>
      </w:tr>
    </w:tbl>
    <w:p w14:paraId="3FABED3B" w14:textId="77777777" w:rsidR="009E42E6" w:rsidRDefault="009E42E6">
      <w:pPr>
        <w:jc w:val="center"/>
        <w:rPr>
          <w:sz w:val="24"/>
        </w:rPr>
      </w:pPr>
    </w:p>
    <w:sectPr w:rsidR="009E42E6" w:rsidSect="00A25502">
      <w:pgSz w:w="12240" w:h="15840"/>
      <w:pgMar w:top="720" w:right="1728" w:bottom="720" w:left="1728"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WenQuanYi Micro Hei">
    <w:charset w:val="80"/>
    <w:family w:val="auto"/>
    <w:pitch w:val="variable"/>
  </w:font>
  <w:font w:name="Lohit Hindi">
    <w:altName w:val="MS Mincho"/>
    <w:charset w:val="8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89C"/>
    <w:rsid w:val="0090089C"/>
    <w:rsid w:val="009910AA"/>
    <w:rsid w:val="009E42E6"/>
    <w:rsid w:val="00A25502"/>
    <w:rsid w:val="00CA6B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B3A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A25502"/>
    <w:pPr>
      <w:suppressAutoHyphens/>
    </w:pPr>
    <w:rPr>
      <w:lang w:eastAsia="ar-SA"/>
    </w:rPr>
  </w:style>
  <w:style w:type="paragraph" w:styleId="Heading1">
    <w:name w:val="heading 1"/>
    <w:basedOn w:val="Normal"/>
    <w:next w:val="Normal"/>
    <w:qFormat/>
    <w:rsid w:val="00A25502"/>
    <w:pPr>
      <w:keepNext/>
      <w:numPr>
        <w:numId w:val="1"/>
      </w:numPr>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A25502"/>
    <w:pPr>
      <w:keepNext/>
      <w:spacing w:before="240" w:after="120"/>
    </w:pPr>
    <w:rPr>
      <w:rFonts w:ascii="Liberation Sans" w:eastAsia="WenQuanYi Micro Hei" w:hAnsi="Liberation Sans" w:cs="Lohit Hindi"/>
      <w:sz w:val="28"/>
      <w:szCs w:val="28"/>
    </w:rPr>
  </w:style>
  <w:style w:type="paragraph" w:styleId="BodyText">
    <w:name w:val="Body Text"/>
    <w:basedOn w:val="Normal"/>
    <w:rsid w:val="00A25502"/>
    <w:pPr>
      <w:jc w:val="both"/>
    </w:pPr>
    <w:rPr>
      <w:sz w:val="24"/>
    </w:rPr>
  </w:style>
  <w:style w:type="paragraph" w:styleId="List">
    <w:name w:val="List"/>
    <w:basedOn w:val="BodyText"/>
    <w:rsid w:val="00A25502"/>
    <w:rPr>
      <w:rFonts w:cs="Lohit Hindi"/>
    </w:rPr>
  </w:style>
  <w:style w:type="paragraph" w:styleId="Caption">
    <w:name w:val="caption"/>
    <w:basedOn w:val="Normal"/>
    <w:qFormat/>
    <w:rsid w:val="00A25502"/>
    <w:pPr>
      <w:suppressLineNumbers/>
      <w:spacing w:before="120" w:after="120"/>
    </w:pPr>
    <w:rPr>
      <w:rFonts w:cs="Lohit Hindi"/>
      <w:i/>
      <w:iCs/>
      <w:sz w:val="24"/>
      <w:szCs w:val="24"/>
    </w:rPr>
  </w:style>
  <w:style w:type="paragraph" w:customStyle="1" w:styleId="Index">
    <w:name w:val="Index"/>
    <w:basedOn w:val="Normal"/>
    <w:rsid w:val="00A25502"/>
    <w:pPr>
      <w:suppressLineNumbers/>
    </w:pPr>
    <w:rPr>
      <w:rFonts w:cs="Lohit Hindi"/>
    </w:rPr>
  </w:style>
  <w:style w:type="paragraph" w:styleId="Header">
    <w:name w:val="header"/>
    <w:basedOn w:val="Normal"/>
    <w:rsid w:val="00A25502"/>
    <w:pPr>
      <w:tabs>
        <w:tab w:val="center" w:pos="4320"/>
        <w:tab w:val="right" w:pos="8640"/>
      </w:tabs>
    </w:pPr>
  </w:style>
  <w:style w:type="paragraph" w:styleId="Footer">
    <w:name w:val="footer"/>
    <w:basedOn w:val="Normal"/>
    <w:rsid w:val="00A25502"/>
    <w:pPr>
      <w:tabs>
        <w:tab w:val="center" w:pos="4320"/>
        <w:tab w:val="right" w:pos="8640"/>
      </w:tabs>
    </w:pPr>
  </w:style>
  <w:style w:type="paragraph" w:customStyle="1" w:styleId="TableContents">
    <w:name w:val="Table Contents"/>
    <w:basedOn w:val="Normal"/>
    <w:rsid w:val="00A25502"/>
    <w:pPr>
      <w:suppressLineNumbers/>
    </w:pPr>
  </w:style>
  <w:style w:type="paragraph" w:customStyle="1" w:styleId="TableHeading">
    <w:name w:val="Table Heading"/>
    <w:basedOn w:val="TableContents"/>
    <w:rsid w:val="00A25502"/>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A25502"/>
    <w:pPr>
      <w:suppressAutoHyphens/>
    </w:pPr>
    <w:rPr>
      <w:lang w:eastAsia="ar-SA"/>
    </w:rPr>
  </w:style>
  <w:style w:type="paragraph" w:styleId="Heading1">
    <w:name w:val="heading 1"/>
    <w:basedOn w:val="Normal"/>
    <w:next w:val="Normal"/>
    <w:qFormat/>
    <w:rsid w:val="00A25502"/>
    <w:pPr>
      <w:keepNext/>
      <w:numPr>
        <w:numId w:val="1"/>
      </w:numPr>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A25502"/>
    <w:pPr>
      <w:keepNext/>
      <w:spacing w:before="240" w:after="120"/>
    </w:pPr>
    <w:rPr>
      <w:rFonts w:ascii="Liberation Sans" w:eastAsia="WenQuanYi Micro Hei" w:hAnsi="Liberation Sans" w:cs="Lohit Hindi"/>
      <w:sz w:val="28"/>
      <w:szCs w:val="28"/>
    </w:rPr>
  </w:style>
  <w:style w:type="paragraph" w:styleId="BodyText">
    <w:name w:val="Body Text"/>
    <w:basedOn w:val="Normal"/>
    <w:rsid w:val="00A25502"/>
    <w:pPr>
      <w:jc w:val="both"/>
    </w:pPr>
    <w:rPr>
      <w:sz w:val="24"/>
    </w:rPr>
  </w:style>
  <w:style w:type="paragraph" w:styleId="List">
    <w:name w:val="List"/>
    <w:basedOn w:val="BodyText"/>
    <w:rsid w:val="00A25502"/>
    <w:rPr>
      <w:rFonts w:cs="Lohit Hindi"/>
    </w:rPr>
  </w:style>
  <w:style w:type="paragraph" w:styleId="Caption">
    <w:name w:val="caption"/>
    <w:basedOn w:val="Normal"/>
    <w:qFormat/>
    <w:rsid w:val="00A25502"/>
    <w:pPr>
      <w:suppressLineNumbers/>
      <w:spacing w:before="120" w:after="120"/>
    </w:pPr>
    <w:rPr>
      <w:rFonts w:cs="Lohit Hindi"/>
      <w:i/>
      <w:iCs/>
      <w:sz w:val="24"/>
      <w:szCs w:val="24"/>
    </w:rPr>
  </w:style>
  <w:style w:type="paragraph" w:customStyle="1" w:styleId="Index">
    <w:name w:val="Index"/>
    <w:basedOn w:val="Normal"/>
    <w:rsid w:val="00A25502"/>
    <w:pPr>
      <w:suppressLineNumbers/>
    </w:pPr>
    <w:rPr>
      <w:rFonts w:cs="Lohit Hindi"/>
    </w:rPr>
  </w:style>
  <w:style w:type="paragraph" w:styleId="Header">
    <w:name w:val="header"/>
    <w:basedOn w:val="Normal"/>
    <w:rsid w:val="00A25502"/>
    <w:pPr>
      <w:tabs>
        <w:tab w:val="center" w:pos="4320"/>
        <w:tab w:val="right" w:pos="8640"/>
      </w:tabs>
    </w:pPr>
  </w:style>
  <w:style w:type="paragraph" w:styleId="Footer">
    <w:name w:val="footer"/>
    <w:basedOn w:val="Normal"/>
    <w:rsid w:val="00A25502"/>
    <w:pPr>
      <w:tabs>
        <w:tab w:val="center" w:pos="4320"/>
        <w:tab w:val="right" w:pos="8640"/>
      </w:tabs>
    </w:pPr>
  </w:style>
  <w:style w:type="paragraph" w:customStyle="1" w:styleId="TableContents">
    <w:name w:val="Table Contents"/>
    <w:basedOn w:val="Normal"/>
    <w:rsid w:val="00A25502"/>
    <w:pPr>
      <w:suppressLineNumbers/>
    </w:pPr>
  </w:style>
  <w:style w:type="paragraph" w:customStyle="1" w:styleId="TableHeading">
    <w:name w:val="Table Heading"/>
    <w:basedOn w:val="TableContents"/>
    <w:rsid w:val="00A25502"/>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EQUIPMENT LOAN AGREEMENT</vt:lpstr>
    </vt:vector>
  </TitlesOfParts>
  <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EQUIPMENT LOAN AGREEMENT</dc:title>
  <dc:creator>dexform.com</dc:creator>
  <cp:lastModifiedBy>Raheel Rafiq</cp:lastModifiedBy>
  <cp:revision>2</cp:revision>
  <cp:lastPrinted>2016-07-20T07:43:00Z</cp:lastPrinted>
  <dcterms:created xsi:type="dcterms:W3CDTF">2020-04-03T07:53:00Z</dcterms:created>
  <dcterms:modified xsi:type="dcterms:W3CDTF">2020-04-03T07:53:00Z</dcterms:modified>
</cp:coreProperties>
</file>